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2B3" w:rsidRDefault="003172B3" w:rsidP="003172B3">
      <w:pPr>
        <w:tabs>
          <w:tab w:val="left" w:pos="993"/>
        </w:tabs>
        <w:contextualSpacing/>
        <w:jc w:val="both"/>
      </w:pPr>
    </w:p>
    <w:p w:rsidR="003172B3" w:rsidRDefault="003172B3" w:rsidP="003172B3">
      <w:pPr>
        <w:tabs>
          <w:tab w:val="left" w:pos="993"/>
        </w:tabs>
        <w:contextualSpacing/>
        <w:jc w:val="both"/>
      </w:pPr>
    </w:p>
    <w:p w:rsidR="003172B3" w:rsidRDefault="003172B3" w:rsidP="003172B3">
      <w:pPr>
        <w:tabs>
          <w:tab w:val="left" w:pos="993"/>
        </w:tabs>
        <w:contextualSpacing/>
        <w:jc w:val="both"/>
      </w:pPr>
    </w:p>
    <w:p w:rsidR="003172B3" w:rsidRDefault="003172B3" w:rsidP="003172B3">
      <w:pPr>
        <w:tabs>
          <w:tab w:val="left" w:pos="993"/>
        </w:tabs>
        <w:contextualSpacing/>
        <w:jc w:val="center"/>
        <w:rPr>
          <w:b/>
        </w:rPr>
      </w:pPr>
      <w:r>
        <w:rPr>
          <w:b/>
        </w:rPr>
        <w:t>Информация о государственной услуге по выплате родителям или иным законным представителям ребенка компенсации части стоимости путевки, приобретенной в санаторные оздоровительные лагеря круглогодичного действия, детские санатории</w:t>
      </w:r>
    </w:p>
    <w:p w:rsidR="003172B3" w:rsidRDefault="003172B3" w:rsidP="003172B3">
      <w:pPr>
        <w:tabs>
          <w:tab w:val="left" w:pos="993"/>
        </w:tabs>
        <w:contextualSpacing/>
        <w:jc w:val="both"/>
      </w:pPr>
    </w:p>
    <w:p w:rsidR="003172B3" w:rsidRDefault="003172B3" w:rsidP="003172B3">
      <w:pPr>
        <w:tabs>
          <w:tab w:val="left" w:pos="993"/>
        </w:tabs>
        <w:contextualSpacing/>
        <w:jc w:val="both"/>
      </w:pP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В Курганской области реализуется государственная услуга по выплате родителям или иным законным представителям ребенка компенсации части стоимости путевки, приобретенной в санаторные оздоровительные лагеря круглогодичного действия, детские санатории.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Компенсация предоставляется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1) За путевку в санаторный оздоровительный лагерь круглогодичного действия, детский санаторий, расположенный за пределами Курганской области, в размере 50% от фактической стоимости путевки, но не более 50% стоимости путевки, утвержденной Распоряжением Правительства Курганской области;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2) За путевку в санаторный оздоровительный лагерь круглогодичного действия, детский санаторий, расположенный на территории Курганской области, в размере 75% от фактической стоимости путевки, но не более 75% стоимости путевки, утвержденной Распоряжением Правительства Курганской области.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Условия предоставления государственной услуги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1) Путевка приобретена для несовершеннолетнего, проживающего на территории Курганской области, для получения санаторно-курортного лечения;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2) Продолжительность пребывания ребенка в организации составила не менее 14 дней;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3) Расходы на приобретение путевки в организацию произведены родителем или иным законным представителем ребенка не ранее 1 декабря предыдущего года и не позднее 1 декабря текущего года.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>За предоставление государственной услуги плата не взимается.</w:t>
      </w:r>
    </w:p>
    <w:p w:rsidR="003172B3" w:rsidRDefault="003172B3" w:rsidP="003172B3">
      <w:pPr>
        <w:tabs>
          <w:tab w:val="left" w:pos="993"/>
        </w:tabs>
        <w:ind w:firstLine="709"/>
        <w:contextualSpacing/>
        <w:jc w:val="both"/>
      </w:pPr>
      <w:r>
        <w:t xml:space="preserve">Подробности по ссылке https://don45.kurganobl.ru/deyatelnost/otdykh-detey-i-ikh-ozdorovlenie/kompensatsiya-chasti-stoimosti-putevki.php, а также по телефону 8 (3522) 46-14-41, </w:t>
      </w:r>
      <w:proofErr w:type="spellStart"/>
      <w:r>
        <w:t>доб</w:t>
      </w:r>
      <w:proofErr w:type="spellEnd"/>
      <w:r>
        <w:t>. 249 или 250.</w:t>
      </w:r>
    </w:p>
    <w:p w:rsidR="00CF5BB6" w:rsidRDefault="00CF5BB6"/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2B3"/>
    <w:rsid w:val="003172B3"/>
    <w:rsid w:val="00355539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2B3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72B3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2024-05-16T05:36:00Z</dcterms:created>
  <dcterms:modified xsi:type="dcterms:W3CDTF">2024-05-16T05:36:00Z</dcterms:modified>
</cp:coreProperties>
</file>